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70" w:rsidRPr="00D34670" w:rsidRDefault="00D34670" w:rsidP="00D34670">
      <w:pPr>
        <w:widowControl/>
        <w:spacing w:before="450" w:line="450" w:lineRule="atLeast"/>
        <w:jc w:val="center"/>
        <w:outlineLvl w:val="0"/>
        <w:rPr>
          <w:rFonts w:ascii="微软雅黑" w:eastAsia="微软雅黑" w:hAnsi="微软雅黑" w:cs="宋体"/>
          <w:color w:val="2B2B2B"/>
          <w:kern w:val="36"/>
          <w:sz w:val="45"/>
          <w:szCs w:val="45"/>
        </w:rPr>
      </w:pPr>
      <w:r w:rsidRPr="00D34670">
        <w:rPr>
          <w:rFonts w:ascii="微软雅黑" w:eastAsia="微软雅黑" w:hAnsi="微软雅黑" w:cs="宋体" w:hint="eastAsia"/>
          <w:color w:val="2B2B2B"/>
          <w:kern w:val="36"/>
          <w:sz w:val="45"/>
          <w:szCs w:val="45"/>
        </w:rPr>
        <w:t xml:space="preserve">投资者应慎重对待“股吧”传闻 </w:t>
      </w:r>
    </w:p>
    <w:p w:rsidR="00D34670" w:rsidRPr="00D34670" w:rsidRDefault="00D34670" w:rsidP="00D34670">
      <w:pPr>
        <w:widowControl/>
        <w:spacing w:line="360" w:lineRule="atLeast"/>
        <w:ind w:firstLine="360"/>
        <w:jc w:val="center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b/>
          <w:bCs/>
          <w:color w:val="2E2E2E"/>
          <w:kern w:val="0"/>
          <w:sz w:val="18"/>
          <w:szCs w:val="18"/>
        </w:rPr>
        <w:t>来源：深圳证券交易所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b/>
          <w:bCs/>
          <w:color w:val="595757"/>
          <w:kern w:val="0"/>
          <w:sz w:val="18"/>
          <w:szCs w:val="18"/>
        </w:rPr>
      </w:pP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bookmarkStart w:id="0" w:name="_GoBack"/>
      <w:bookmarkEnd w:id="0"/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 xml:space="preserve"> “股吧”是投资者，尤其是中小股民们，常用的网络交流方式。“股吧”实质上是专门的股票论坛，一般按照股票名称再分为各个子论坛，方便投资者就共同关注的股票展开互动交流。“股吧”里的信息既有转载自正规媒体的报道、投资机构的研究报告，又有股民自己撰写的分析观点和道听途说的传言。“股吧”信息虽然存在着一些积极的因素，但负面的作用也是很明显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1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b/>
          <w:bCs/>
          <w:color w:val="2E2E2E"/>
          <w:kern w:val="0"/>
          <w:sz w:val="18"/>
          <w:szCs w:val="18"/>
        </w:rPr>
        <w:t>1．“股吧”里无价值的信息多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第一，“股吧”里许多信息都是由发帖人利用多个信息片段加以拼凑而成，不可避免地渗透了发帖人自身的主观看法，内容中也有不少道听途说、夸大、虚构的成分。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第二，“股吧”里有许多发帖人主观臆测的内容，有不少信息是基于猜测。发帖者非理性情绪主要体现在对自己能力的极度自信，当股价上涨时，普遍地看好所持有股票的前景而忽视风险。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第三，“股吧”里经常同时充斥着大量与话题无关的广告帖子。它们大多以“必涨的几只黑马股票，千万不要错过！”、“早盘最新惊人内幕利好消息！”、“要快，最后机会，不容错过！”等吸引眼球的标题骗取点击，但实际多以收费推荐股票为目的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第四，除此之外，还有各式各样的人身攻击帖和情绪发泄帖等。据从事网络舆情分析的专业人士估计，“股吧”中真正有用的信息占比不超过一成。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可见，“股吧”表现出虚假信息多、非理性情绪多、无关信息多的特点，投资者要慎重对待“股吧”中的信息。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1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b/>
          <w:bCs/>
          <w:color w:val="2E2E2E"/>
          <w:kern w:val="0"/>
          <w:sz w:val="18"/>
          <w:szCs w:val="18"/>
        </w:rPr>
        <w:t>2．“股吧”往往是信息操纵的场所之一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“股吧”为证券市场信息操纵行为提供了便利，有些市场主体为了拉抬、打压或稳定股价，会发布各种虚虚实实的消息，其中大部分是假消息，制造“混水摸鱼”的机会，实现操纵股价的目的。例如，投资者若轻信了“股吧”的信息，紧接着买入股票，这就帮助操纵者实现了拉抬股价的目标，股价慢慢拉升之后，这些操纵者还会出货，将股价卖给轻信“股吧”信息的人；另外，当操纵者想买进股票时，会在“股吧”发布各种“利空”消息，诱导投资者卖掉股票，使股价下跌，降低了操纵者的持股成本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“股吧”之所以容易成为信息操纵行为的场所，原因在于：（1）“股吧”不核实发帖人的身份，任何人都可以匿名或者以容易误导投资者的身份(如“XX公司证券事务代表”)发帖；（2）“股吧”没有内容核查机制，任何虚假的信息都可以不受阻挡地发布；（3）“股吧”的信息具有传播成本低、传播快且影响面大的特点；（4）缺乏有效的法律监管手段，既难于追踪虚假信息的发布者，又难于认定嫌疑人的违法行为。因此，投资者不要被具有操纵市场目的的人利用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1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b/>
          <w:bCs/>
          <w:color w:val="2E2E2E"/>
          <w:kern w:val="0"/>
          <w:sz w:val="18"/>
          <w:szCs w:val="18"/>
        </w:rPr>
        <w:t>3．“股吧”可能促使投资者频繁交易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当市场出现异常时，背后往往伴随着“股吧”中公司流言的大面积传播、投资者出现群体乐观情绪、疑似重要信息的提前泄露等。国外已有相关的研究人员对“股吧”帖子与二级市场的交易情况关系进行了分析，“股吧”帖子越多、讨论越激烈，接下来二级市场股票交易的热度也便随之提升，“股吧”的热度</w:t>
      </w: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lastRenderedPageBreak/>
        <w:t>有助于预测股票交易的活跃程度。总体来看，“股吧”的每日访问人数显然受到了大盘的影响，当大盘走势低迷时，相应的访问人数也会减少。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总之，“股吧”中充斥着大量虚假的、非理性的和无用的信息，投资者若轻信了“股吧”中的各种信息，很可能会带来损失。因此，投资者不要轻信“股吧”中的各种传闻。</w:t>
      </w:r>
      <w:r w:rsidRPr="00D34670"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  <w:t xml:space="preserve"> </w:t>
      </w:r>
    </w:p>
    <w:p w:rsidR="00D34670" w:rsidRPr="00D34670" w:rsidRDefault="00D34670" w:rsidP="00D34670">
      <w:pPr>
        <w:widowControl/>
        <w:spacing w:line="360" w:lineRule="atLeast"/>
        <w:ind w:firstLine="360"/>
        <w:jc w:val="left"/>
        <w:rPr>
          <w:rFonts w:ascii="宋体" w:eastAsia="宋体" w:hAnsi="宋体" w:cs="宋体" w:hint="eastAsia"/>
          <w:color w:val="2E2E2E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投资者若想更多地了解上市公司，可访问信息披露指定网站、上市公司的官方网站、深交所的“互动易”平台（</w:t>
      </w:r>
      <w:hyperlink r:id="rId5" w:history="1">
        <w:r w:rsidRPr="00D34670">
          <w:rPr>
            <w:rFonts w:ascii="宋体" w:eastAsia="宋体" w:hAnsi="宋体" w:cs="宋体" w:hint="eastAsia"/>
            <w:color w:val="4E4E4E"/>
            <w:kern w:val="0"/>
            <w:sz w:val="18"/>
            <w:szCs w:val="18"/>
          </w:rPr>
          <w:t>http://irm.cninfo.com.cn</w:t>
        </w:r>
      </w:hyperlink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 xml:space="preserve">）等，投资者还可以通过电话直接与上市公司进行交流。 </w:t>
      </w:r>
    </w:p>
    <w:p w:rsidR="00D34670" w:rsidRDefault="00D34670" w:rsidP="00D34670">
      <w:pPr>
        <w:widowControl/>
        <w:spacing w:line="300" w:lineRule="atLeast"/>
        <w:jc w:val="left"/>
        <w:rPr>
          <w:rFonts w:ascii="宋体" w:eastAsia="宋体" w:hAnsi="宋体" w:cs="宋体" w:hint="eastAsia"/>
          <w:color w:val="2E2E2E"/>
          <w:kern w:val="0"/>
          <w:sz w:val="18"/>
          <w:szCs w:val="18"/>
        </w:rPr>
      </w:pPr>
    </w:p>
    <w:p w:rsidR="00D34670" w:rsidRPr="00D34670" w:rsidRDefault="00D34670" w:rsidP="00D34670">
      <w:pPr>
        <w:widowControl/>
        <w:spacing w:line="300" w:lineRule="atLeast"/>
        <w:ind w:firstLineChars="150" w:firstLine="270"/>
        <w:jc w:val="left"/>
        <w:rPr>
          <w:rFonts w:ascii="微软雅黑" w:eastAsia="微软雅黑" w:hAnsi="微软雅黑" w:cs="宋体" w:hint="eastAsia"/>
          <w:color w:val="595757"/>
          <w:kern w:val="0"/>
          <w:sz w:val="18"/>
          <w:szCs w:val="18"/>
        </w:rPr>
      </w:pPr>
      <w:r w:rsidRPr="00D34670">
        <w:rPr>
          <w:rFonts w:ascii="宋体" w:eastAsia="宋体" w:hAnsi="宋体" w:cs="宋体" w:hint="eastAsia"/>
          <w:color w:val="2E2E2E"/>
          <w:kern w:val="0"/>
          <w:sz w:val="18"/>
          <w:szCs w:val="18"/>
        </w:rPr>
        <w:t>参看原文请点击：</w:t>
      </w:r>
      <w:hyperlink r:id="rId6" w:history="1">
        <w:r w:rsidRPr="00D34670">
          <w:rPr>
            <w:rFonts w:ascii="宋体" w:eastAsia="宋体" w:hAnsi="宋体" w:cs="宋体" w:hint="eastAsia"/>
            <w:color w:val="595757"/>
            <w:kern w:val="0"/>
            <w:sz w:val="18"/>
            <w:szCs w:val="18"/>
          </w:rPr>
          <w:t>http://www.szse.cn/main/investor/fxjy/39747278.shtml</w:t>
        </w:r>
      </w:hyperlink>
      <w:r w:rsidRPr="00D34670">
        <w:rPr>
          <w:rFonts w:ascii="宋体" w:eastAsia="宋体" w:hAnsi="宋体" w:cs="宋体" w:hint="eastAsia"/>
          <w:color w:val="595757"/>
          <w:kern w:val="0"/>
          <w:sz w:val="24"/>
          <w:szCs w:val="24"/>
        </w:rPr>
        <w:t xml:space="preserve"> </w:t>
      </w:r>
    </w:p>
    <w:p w:rsidR="004951DF" w:rsidRDefault="00D34670"/>
    <w:sectPr w:rsidR="0049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DB"/>
    <w:rsid w:val="000935B8"/>
    <w:rsid w:val="002105DB"/>
    <w:rsid w:val="003E6373"/>
    <w:rsid w:val="006E391D"/>
    <w:rsid w:val="008B27E8"/>
    <w:rsid w:val="00D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670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670"/>
    <w:rPr>
      <w:rFonts w:ascii="宋体" w:eastAsia="宋体" w:hAnsi="宋体" w:cs="宋体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4670"/>
    <w:rPr>
      <w:strike w:val="0"/>
      <w:dstrike w:val="0"/>
      <w:color w:val="595757"/>
      <w:u w:val="none"/>
      <w:effect w:val="none"/>
    </w:rPr>
  </w:style>
  <w:style w:type="paragraph" w:customStyle="1" w:styleId="dj">
    <w:name w:val="dj"/>
    <w:basedOn w:val="a"/>
    <w:rsid w:val="00D34670"/>
    <w:pPr>
      <w:widowControl/>
      <w:pBdr>
        <w:bottom w:val="single" w:sz="6" w:space="8" w:color="D9D8D8"/>
      </w:pBdr>
      <w:spacing w:after="300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670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670"/>
    <w:rPr>
      <w:rFonts w:ascii="宋体" w:eastAsia="宋体" w:hAnsi="宋体" w:cs="宋体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4670"/>
    <w:rPr>
      <w:strike w:val="0"/>
      <w:dstrike w:val="0"/>
      <w:color w:val="595757"/>
      <w:u w:val="none"/>
      <w:effect w:val="none"/>
    </w:rPr>
  </w:style>
  <w:style w:type="paragraph" w:customStyle="1" w:styleId="dj">
    <w:name w:val="dj"/>
    <w:basedOn w:val="a"/>
    <w:rsid w:val="00D34670"/>
    <w:pPr>
      <w:widowControl/>
      <w:pBdr>
        <w:bottom w:val="single" w:sz="6" w:space="8" w:color="D9D8D8"/>
      </w:pBdr>
      <w:spacing w:after="300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41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se.cn/main/investor/fxjy/39747278.shtml" TargetMode="External"/><Relationship Id="rId5" Type="http://schemas.openxmlformats.org/officeDocument/2006/relationships/hyperlink" Target="http://irm.cninfo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zhangyc</dc:creator>
  <cp:keywords/>
  <dc:description/>
  <cp:lastModifiedBy>zhangyc</cp:lastModifiedBy>
  <cp:revision>2</cp:revision>
  <dcterms:created xsi:type="dcterms:W3CDTF">2016-07-14T01:46:00Z</dcterms:created>
  <dcterms:modified xsi:type="dcterms:W3CDTF">2016-07-14T01:47:00Z</dcterms:modified>
</cp:coreProperties>
</file>